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Οδηγίες Τοποθέτησης και Ασφάλειας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Οδηγίες Αντικατάστασης δίσκων/ρότορων φρένων - ΠΡΟΣΟΧΗ: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Τα φρένα είναι σημαντικότατο εξάρτημα ασφαλείας του οχήματός σας, και η λανθασμένη εγκατάσταση μπορεί να προκαλέσει ατύχημα, σοβαρό τραυματισμό ή θάνατο.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Πάντοτε να ακολουθείτε τις οδηγίες του κατασκευαστή.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Η μεμβράνη αντιδιαβρωτικής προστασίας στους δίσκους/ρότορες με φυσικό ασημί χρώμα θα πρέπει να αφαιρείται προσεκτικά με κατάλληλο καθαριστικό (καθαριστικό φρένων ή white spirit) ώστε να μην επιμολυνθούν τα τακάκια.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Οι δίσκοι/ρότορες που έχουν υποστεί θερμική επεξεργασία δεν έχουν προστατευτική επικάλυψη.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ΜΗΝ ΑΦΑΙΡΕΤΕ ΤΗ ΜΑΥΡΗ ΕΠΙΚΑΛΥΨΗ.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Σημαντικό: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Η φλάντζα ανάρτησης του τροχού θα πρέπει να καθαρίζεται πριν από την τοποθέτηση των δίσκων/ρότορων των φρένων.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Τυχόν σκουριά ή άλατα θα προκαλέσουν διαρροή και ενδεχομένως δονήσεις κατά την πέδηση.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Έλεγχος: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Αφού τοποθετηθεί ο δίσκος/ρότορας φρένου, θα πρέπει ιδανικά να τοποθετηθεί και ένας μετρητής με μαγνητική βάση στο σασί του οχήματος.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Ο δίσκος/ρότορας φρένου θα πρέπει να περιστραφεί και να ελεγχθεί για τυχόν εκκεντρότητα του άξονα.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Εάν η εκκεντρότητα υπερβαίνει τα 0,05mm (0,002’’), ο δίσκος/ρότορας φρένου θα πρέπει να αφαιρεθεί και να περιστραφεί κατά μία οπή κοχλία.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Επαναλάβετε τη δοκιμή.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Εάν η εκκεντρότητα παραμένει υπερβολική, αφαιρέστε τον δίσκο/ρότορα φρένου, ελέγξτε για ακαθαρσίες/φθορά στην επιφάνεια του κοχλία και επαναλάβετε τη διαδικασία.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Αυτοί οι δίσκοι/ρότορες είναι προϊόν ακριβείας, και σε περίπτωση εμφανούς υπερβολικής εκκεντρότητας κατά την εγκατάσταση, τότε θα προκύψει διαφοροποίηση του πάχους του δίσκου/ρότορα μετά από 4-5000 μίλια, και θα προκληθεί δόνηση.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Η δόνηση στους μπροστινούς δίσκους/ρότορες φρένου φαίνεται στο τιμόνι, ενώ η δόνηση στους πίσω δίσκους/ρότορες φρένου φαίνεται στο πεντάλ φρένου ή το κάθισμα του οδηγού.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Ο μόνος τρόπος για να διορθωθεί αυτό είναι με τόρνο Pro-Cut, και αυτό ΔΕΝ είναι θέμα εγγύησης.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Για λεπτομέρειες σχετικά με το πλησιέστερο κέντρο Pro-Cut, δείτε τον ιστότοπο της 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Πάντοτε να τοποθετείτε νέα τακάκια στα δισκόφρενα και να περιμένετε 480-800km (300-500 μίλια) για να στρώσουν. Στο διάστημα αυτό, να οδηγείτε προσεκτικά καθώς η ισχύς πέδησης μπορεί να είναι μειωμένη.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Βεβαιωθείτε ότι τα πιστόνια σιαγόνας κινούνται ελεύθερα και δεν μαγκώνουν. Οι σιαγόνες που μαγκώνουν προκαλούν ανομοιόμορφη πέδηση ή δόνηση.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ΠΡΟΕΙΔΟΠΟΙΗΣΗ: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Πάντοτε να αντικαθιστάτε τους δίσκους/ρότορες σε ζεύγη.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Οι κοχλίες των τροχών θα πρέπει να σφίγγονται διαγώνια και να σφίγγονται τελικά με κλειδί ροπής σύμφωνα με τις οδηγίες του κατασκευαστή.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Η αντικατάσταση των δίσκων/ρότορων θα πρέπει πάντοτε να γίνεται από μηχανικό, σύμφωνα με τις οδηγίες του κατασκευαστή του αυτοκινήτου.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